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9A3B" w14:textId="77777777" w:rsidR="00FD7746" w:rsidRPr="00FD7746" w:rsidRDefault="00FD7746" w:rsidP="00FD7746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b/>
          <w:bCs/>
          <w:color w:val="A52A2A"/>
          <w:kern w:val="0"/>
          <w14:ligatures w14:val="none"/>
        </w:rPr>
        <w:t>Michigan Educational Choice Center - ESSER III Use of Funds</w:t>
      </w:r>
    </w:p>
    <w:p w14:paraId="598C8EBE" w14:textId="77777777" w:rsidR="00FD7746" w:rsidRPr="00FD7746" w:rsidRDefault="00FD7746" w:rsidP="00FD7746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 xml:space="preserve">After surveying the stakeholders, having board meetings and asking meaningful questions, </w:t>
      </w:r>
      <w:proofErr w:type="gramStart"/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We</w:t>
      </w:r>
      <w:proofErr w:type="gramEnd"/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 xml:space="preserve"> were guided to use ESSER III funds for the following purposes:</w:t>
      </w:r>
    </w:p>
    <w:p w14:paraId="004CE98B" w14:textId="77777777" w:rsidR="00FD7746" w:rsidRPr="00FD7746" w:rsidRDefault="00FD7746" w:rsidP="00FD7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Free Summer School</w:t>
      </w:r>
    </w:p>
    <w:p w14:paraId="21A816CC" w14:textId="77777777" w:rsidR="00FD7746" w:rsidRPr="00FD7746" w:rsidRDefault="00FD7746" w:rsidP="00FD7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Learning Loss of students during the pandemic</w:t>
      </w:r>
    </w:p>
    <w:p w14:paraId="487F4469" w14:textId="77777777" w:rsidR="00FD7746" w:rsidRPr="00FD7746" w:rsidRDefault="00FD7746" w:rsidP="00FD7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 xml:space="preserve">Preventative measures to keep our schools safe from spreading the </w:t>
      </w:r>
      <w:proofErr w:type="gramStart"/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pandemic</w:t>
      </w:r>
      <w:proofErr w:type="gramEnd"/>
    </w:p>
    <w:p w14:paraId="55705020" w14:textId="77777777" w:rsidR="00FD7746" w:rsidRPr="00FD7746" w:rsidRDefault="00FD7746" w:rsidP="00FD7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Continued Interventions in ELA and Math</w:t>
      </w:r>
    </w:p>
    <w:p w14:paraId="50BECF9D" w14:textId="77777777" w:rsidR="00FD7746" w:rsidRPr="00FD7746" w:rsidRDefault="00FD7746" w:rsidP="00FD7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 xml:space="preserve">Keep class sizes small with qualified </w:t>
      </w:r>
      <w:proofErr w:type="gramStart"/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teachers</w:t>
      </w:r>
      <w:proofErr w:type="gramEnd"/>
    </w:p>
    <w:p w14:paraId="432F9AC5" w14:textId="77777777" w:rsidR="00FD7746" w:rsidRPr="00FD7746" w:rsidRDefault="00FD7746" w:rsidP="00FD7746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We will use ESSER III funding to strategically address pandemic-related learning loss in our scholars, especially those disparately impacted by COVID-19. This will include providing Tier II, small-group tutoring to our scholars; providing data-driven extended learning time programming in the summer; providing additional social-emotional programming to support scholars in making a successful transition to in-person instruction; providing our educators with staff development and retention opportunities, and more.</w:t>
      </w:r>
    </w:p>
    <w:p w14:paraId="14513E27" w14:textId="77777777" w:rsidR="00FD7746" w:rsidRPr="00FD7746" w:rsidRDefault="00FD7746" w:rsidP="00FD7746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kern w:val="0"/>
          <w14:ligatures w14:val="none"/>
        </w:rPr>
      </w:pPr>
      <w:r w:rsidRPr="00FD7746">
        <w:rPr>
          <w:rFonts w:ascii="Noto Serif" w:eastAsia="Times New Roman" w:hAnsi="Noto Serif" w:cs="Noto Serif"/>
          <w:color w:val="333333"/>
          <w:kern w:val="0"/>
          <w14:ligatures w14:val="none"/>
        </w:rPr>
        <w:t>Our emphasis on utilizing small-group, differentiated instruction for every scholar in the classroom allows us to identify at-risk scholars most significantly impacted by the pandemic, and target data-driven interventions to support their academic success. Our teachers will implement regular, rigorous, standards-aligned formative and benchmark assessments to monitor student progress and to identify students who may be at risk of academic failure due to pandemic-related learning loss. We will use state assessments; interim assessments tied to state standards; adaptive learning quizzes that target specific standards; and qualitative data to identify scholar needs in real-time. Consistent evaluation of student performance and progress will allow us to ensure high quality instruction that is personalized to each scholar’s unique needs. The data we gather from frequent year-round assessments will empower our educators to implement evidence-based interventions in real-time to address any learning gaps for each scholar throughout the school year. More specifically, we will implement the following data-driven instructional strategies to support scholars who are underserved or disparately impacted by COVID-related learning loss: maximized learning time on-task and on core subjects; differentiated, small-group instruction; data-driven instruction; targeted, evidence-based interventions to meet the learning needs of scholars with deficits (Catch Up) and those that need challenged beyond on-grade level (Move Up) including additional, Tier II, small-group tutoring; research-based and standards aligned curricula; and instructional tasks with higher order, complex thinking.</w:t>
      </w:r>
    </w:p>
    <w:p w14:paraId="0E9A9A17" w14:textId="77777777" w:rsidR="00B025F8" w:rsidRPr="00FD7746" w:rsidRDefault="00B025F8"/>
    <w:sectPr w:rsidR="00B025F8" w:rsidRPr="00FD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B76AC"/>
    <w:multiLevelType w:val="multilevel"/>
    <w:tmpl w:val="F2D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41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46"/>
    <w:rsid w:val="005833EF"/>
    <w:rsid w:val="00B025F8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145E"/>
  <w15:chartTrackingRefBased/>
  <w15:docId w15:val="{FDE6C983-D6D9-428B-AA11-F495112D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7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D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2233</Characters>
  <Application>Microsoft Office Word</Application>
  <DocSecurity>0</DocSecurity>
  <Lines>46</Lines>
  <Paragraphs>13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Ross</dc:creator>
  <cp:keywords/>
  <dc:description/>
  <cp:lastModifiedBy>Melissa Ross</cp:lastModifiedBy>
  <cp:revision>1</cp:revision>
  <dcterms:created xsi:type="dcterms:W3CDTF">2024-05-07T21:21:00Z</dcterms:created>
  <dcterms:modified xsi:type="dcterms:W3CDTF">2024-05-07T21:23:00Z</dcterms:modified>
</cp:coreProperties>
</file>